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222222"/>
        </w:rPr>
      </w:pPr>
      <w:r w:rsidDel="00000000" w:rsidR="00000000" w:rsidRPr="00000000">
        <w:rPr>
          <w:b w:val="1"/>
          <w:color w:val="222222"/>
          <w:rtl w:val="0"/>
        </w:rPr>
        <w:t xml:space="preserve">Required Notice Pursuant to House Bill 23-1105 – Metropolitan District Homeowners’ Rights Task Force</w:t>
      </w:r>
    </w:p>
    <w:p w:rsidR="00000000" w:rsidDel="00000000" w:rsidP="00000000" w:rsidRDefault="00000000" w:rsidRPr="00000000" w14:paraId="00000002">
      <w:pPr>
        <w:shd w:fill="ffffff" w:val="clear"/>
        <w:jc w:val="center"/>
        <w:rPr>
          <w:b w:val="1"/>
          <w:color w:val="222222"/>
        </w:rPr>
      </w:pPr>
      <w:r w:rsidDel="00000000" w:rsidR="00000000" w:rsidRPr="00000000">
        <w:rPr>
          <w:b w:val="1"/>
          <w:color w:val="222222"/>
          <w:rtl w:val="0"/>
        </w:rPr>
        <w:t xml:space="preserve"> </w:t>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House Bill 23-1105 created the HOA and Metropolitan District Homeowners’ Rights Task Forces to examine certain matters in communities that are governed by these entities.  The Metropolitan District Homeowners’ Rights Task Force will review, among other matters, tax levying authority and practices, foreclosure practices, communications with homeowners and governance policies. A requirement of the new law is that we notify you of the creation and existence of the Metropolitan District Homeowners’ Rights Task Force prior to its first meeting.  If you have any questions about the Metropolitan District Homeowners’ Rights Task Force, please reach out to the Colorado Department of Regulatory Agencies or visit their website at </w:t>
      </w:r>
      <w:hyperlink r:id="rId6">
        <w:r w:rsidDel="00000000" w:rsidR="00000000" w:rsidRPr="00000000">
          <w:rPr>
            <w:color w:val="1155cc"/>
            <w:u w:val="single"/>
            <w:rtl w:val="0"/>
          </w:rPr>
          <w:t xml:space="preserve">https://dora.colorado.gov</w:t>
        </w:r>
      </w:hyperlink>
      <w:r w:rsidDel="00000000" w:rsidR="00000000" w:rsidRPr="00000000">
        <w:rPr>
          <w:color w:val="222222"/>
          <w:rtl w:val="0"/>
        </w:rPr>
        <w:t xml:space="preserve">. Thank you</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ra.colorad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